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E15" w:rsidRPr="00BF431A" w:rsidRDefault="00E20E15" w:rsidP="00537E5C">
      <w:pPr>
        <w:pStyle w:val="Heading1"/>
        <w:rPr>
          <w:lang w:val="en-US"/>
        </w:rPr>
      </w:pPr>
      <w:r w:rsidRPr="00BF431A">
        <w:rPr>
          <w:lang w:val="en-US"/>
        </w:rPr>
        <w:t>Texas Ch</w:t>
      </w:r>
      <w:r w:rsidR="000555AC">
        <w:rPr>
          <w:lang w:val="en-US"/>
        </w:rPr>
        <w:t>ainsaw Massacre - The Beginning</w:t>
      </w:r>
      <w:r w:rsidR="0018714A">
        <w:rPr>
          <w:lang w:val="en-US"/>
        </w:rPr>
        <w:t>s</w:t>
      </w:r>
    </w:p>
    <w:p w:rsidR="00E20E15" w:rsidRPr="000E7623" w:rsidRDefault="00E20E15" w:rsidP="00E20E15">
      <w:pPr>
        <w:pStyle w:val="FilmKilde"/>
        <w:rPr>
          <w:lang w:val="en-US"/>
        </w:rPr>
      </w:pPr>
      <w:proofErr w:type="spellStart"/>
      <w:r w:rsidRPr="000E7623">
        <w:rPr>
          <w:lang w:val="en-US"/>
        </w:rPr>
        <w:t>Kilde</w:t>
      </w:r>
      <w:proofErr w:type="spellEnd"/>
      <w:r w:rsidRPr="000E7623">
        <w:rPr>
          <w:lang w:val="en-US"/>
        </w:rPr>
        <w:t xml:space="preserve">: </w:t>
      </w:r>
      <w:proofErr w:type="spellStart"/>
      <w:smartTag w:uri="urn:schemas-microsoft-com:office:smarttags" w:element="PersonName">
        <w:smartTag w:uri="urn:schemas:contacts" w:element="GivenName">
          <w:r w:rsidRPr="000E7623">
            <w:rPr>
              <w:lang w:val="en-US"/>
            </w:rPr>
            <w:t>Berlingske</w:t>
          </w:r>
        </w:smartTag>
        <w:proofErr w:type="spellEnd"/>
        <w:r w:rsidRPr="000E7623">
          <w:rPr>
            <w:lang w:val="en-US"/>
          </w:rPr>
          <w:t xml:space="preserve"> </w:t>
        </w:r>
        <w:proofErr w:type="spellStart"/>
        <w:smartTag w:uri="urn:schemas:contacts" w:element="Sn">
          <w:r w:rsidRPr="000E7623">
            <w:rPr>
              <w:lang w:val="en-US"/>
            </w:rPr>
            <w:t>Tidende</w:t>
          </w:r>
        </w:smartTag>
      </w:smartTag>
      <w:proofErr w:type="spellEnd"/>
    </w:p>
    <w:p w:rsidR="00E20E15" w:rsidRPr="000E7623" w:rsidRDefault="00E20E15" w:rsidP="00E20E15">
      <w:pPr>
        <w:rPr>
          <w:lang w:val="en-US"/>
        </w:rPr>
      </w:pPr>
    </w:p>
    <w:p w:rsidR="00E20E15" w:rsidRPr="000E7623" w:rsidRDefault="004570D0" w:rsidP="00537E5C">
      <w:pPr>
        <w:pStyle w:val="Heading2"/>
        <w:rPr>
          <w:lang w:val="en-US"/>
        </w:rPr>
      </w:pPr>
      <w:r>
        <w:rPr>
          <w:noProof/>
        </w:rPr>
        <w:drawing>
          <wp:anchor distT="0" distB="0" distL="114300" distR="114300" simplePos="0" relativeHeight="251670528" behindDoc="0" locked="0" layoutInCell="1" allowOverlap="1" wp14:anchorId="676F07D3" wp14:editId="298C1374">
            <wp:simplePos x="0" y="0"/>
            <wp:positionH relativeFrom="column">
              <wp:posOffset>4690110</wp:posOffset>
            </wp:positionH>
            <wp:positionV relativeFrom="paragraph">
              <wp:posOffset>64770</wp:posOffset>
            </wp:positionV>
            <wp:extent cx="1432560" cy="21031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2560" cy="210312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E20E15" w:rsidRPr="000E7623">
        <w:rPr>
          <w:lang w:val="en-US"/>
        </w:rPr>
        <w:t>Kædesav</w:t>
      </w:r>
      <w:proofErr w:type="spellEnd"/>
      <w:r w:rsidR="00E20E15" w:rsidRPr="000E7623">
        <w:rPr>
          <w:lang w:val="en-US"/>
        </w:rPr>
        <w:t xml:space="preserve"> for de </w:t>
      </w:r>
      <w:proofErr w:type="spellStart"/>
      <w:r w:rsidR="00E20E15" w:rsidRPr="000E7623">
        <w:rPr>
          <w:lang w:val="en-US"/>
        </w:rPr>
        <w:t>nystartede</w:t>
      </w:r>
      <w:proofErr w:type="spellEnd"/>
    </w:p>
    <w:p w:rsidR="00E20E15" w:rsidRDefault="00E20E15" w:rsidP="00641000">
      <w:pPr>
        <w:pStyle w:val="Heading3"/>
        <w:rPr>
          <w:lang w:val="en-GB"/>
        </w:rPr>
      </w:pPr>
      <w:r w:rsidRPr="006A7A6C">
        <w:rPr>
          <w:lang w:val="en-GB"/>
        </w:rPr>
        <w:t>Film: »Texas Chainsaw Massacre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Chainsaw Massacre - The Beginning« - altså »Motorsavsmassakren 1«. Vi er tilbage før Tobe Hoobers legendariske første film, der i sig selv allerede har tre efterfølgere (inklusive en tre år gammel remake). For hvordan skulle de følgende massakrer have fundet sted, hvis lille Chrissie fik lov at rende til politiet og fortælle, at Læderfjæs og hans degererede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skidtsparkerland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»Texas Chainsaw Massacre - The Beginning«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Chainsaw Massacre«. Denne »begyndelse« bør være enden. Der kan ikke skæres flere skiver af den pølse, hvis de stadig skal være friske og velsmagende.</w:t>
      </w:r>
    </w:p>
    <w:p w:rsidR="00E20E15" w:rsidRPr="00A37D9F" w:rsidRDefault="0090632B" w:rsidP="00537E5C">
      <w:pPr>
        <w:pStyle w:val="Heading1"/>
      </w:pPr>
      <w:r>
        <w:lastRenderedPageBreak/>
        <w:t>The Gridiron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4570D0" w:rsidP="00FF6C9B">
      <w:pPr>
        <w:pStyle w:val="Heading2"/>
      </w:pPr>
      <w:r>
        <w:rPr>
          <w:noProof/>
        </w:rPr>
        <w:drawing>
          <wp:anchor distT="0" distB="0" distL="114300" distR="114300" simplePos="0" relativeHeight="251671552" behindDoc="0" locked="0" layoutInCell="1" allowOverlap="1" wp14:anchorId="4D31A533" wp14:editId="049B840D">
            <wp:simplePos x="0" y="0"/>
            <wp:positionH relativeFrom="column">
              <wp:posOffset>4613910</wp:posOffset>
            </wp:positionH>
            <wp:positionV relativeFrom="paragraph">
              <wp:posOffset>26670</wp:posOffset>
            </wp:positionV>
            <wp:extent cx="1524000" cy="22631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E20E15" w:rsidRPr="00A37D9F">
        <w:t>Jernhårde drenge</w:t>
      </w:r>
    </w:p>
    <w:p w:rsidR="00E20E15" w:rsidRPr="00A37D9F" w:rsidRDefault="00E20E15" w:rsidP="00641000">
      <w:pPr>
        <w:pStyle w:val="Heading3"/>
      </w:pPr>
      <w:r w:rsidRPr="00A37D9F">
        <w:t>Film: »The Gridiron Gang«</w:t>
      </w:r>
    </w:p>
    <w:p w:rsidR="00E20E15" w:rsidRPr="00A37D9F" w:rsidRDefault="00E20E15" w:rsidP="00E20E15"/>
    <w:p w:rsidR="00E20E15" w:rsidRPr="00A37D9F" w:rsidRDefault="00E20E15" w:rsidP="00E20E15">
      <w:pPr>
        <w:pStyle w:val="Indledning"/>
      </w:pPr>
      <w:r w:rsidRPr="00A37D9F">
        <w:t>Den er klassisk, den er klichéfyldt, og den er cool. »Gridiron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E20E15" w:rsidRPr="00A37D9F" w:rsidRDefault="00E20E15" w:rsidP="00E20E15">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F3051D" w:rsidRDefault="00F3051D">
      <w:r>
        <w:br w:type="page"/>
      </w:r>
    </w:p>
    <w:p w:rsidR="00E20E15" w:rsidRPr="005A2F27" w:rsidRDefault="00E20E15" w:rsidP="00F3051D">
      <w:pPr>
        <w:pStyle w:val="Heading1"/>
      </w:pPr>
      <w:r w:rsidRPr="005A2F27">
        <w:lastRenderedPageBreak/>
        <w:t xml:space="preserve">The Number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4570D0" w:rsidP="000C1946">
      <w:pPr>
        <w:pStyle w:val="Heading2"/>
      </w:pPr>
      <w:r>
        <w:rPr>
          <w:noProof/>
        </w:rPr>
        <w:drawing>
          <wp:anchor distT="0" distB="0" distL="114300" distR="114300" simplePos="0" relativeHeight="251672576" behindDoc="0" locked="0" layoutInCell="1" allowOverlap="1" wp14:anchorId="1ACB03FE" wp14:editId="7964EB88">
            <wp:simplePos x="0" y="0"/>
            <wp:positionH relativeFrom="column">
              <wp:posOffset>4785360</wp:posOffset>
            </wp:positionH>
            <wp:positionV relativeFrom="paragraph">
              <wp:posOffset>83820</wp:posOffset>
            </wp:positionV>
            <wp:extent cx="1325880" cy="1973580"/>
            <wp:effectExtent l="0" t="0" r="762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5880" cy="1973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5A2F27">
        <w:t>Forfulgt af et magisk tal</w:t>
      </w:r>
    </w:p>
    <w:p w:rsidR="00E20E15" w:rsidRDefault="00E20E15" w:rsidP="00641000">
      <w:pPr>
        <w:pStyle w:val="Heading3"/>
      </w:pPr>
      <w:r w:rsidRPr="005A2F27">
        <w:t xml:space="preserve">Film: »The Number 23« </w:t>
      </w:r>
    </w:p>
    <w:p w:rsidR="00E20E15" w:rsidRPr="005A2F27" w:rsidRDefault="00E20E15" w:rsidP="00E20E15"/>
    <w:p w:rsidR="00E20E15" w:rsidRPr="005A2F27" w:rsidRDefault="00E20E15" w:rsidP="00E20E15">
      <w:pPr>
        <w:pStyle w:val="Indledning"/>
      </w:pPr>
      <w:r w:rsidRPr="005A2F27">
        <w:t xml:space="preserve">Thrilleren »The Number 23« er fyldt med underholdende vrøvl plus en stærk præstation af Jim Carrey.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Sparrow i »The Number 23« så sandelig også. Han lever ellers en ganske normal tilværelse med sød kone, kvik søn og hæderligt job som hundefanger, men da han begynder at læse den mystiske bog »The Number 23«- der er udgivet på eget forlag af en ukendt forfatter og tilsyneladende kun findes i et enkelt eksemplar - identificerer han sig mere og mere med bogens hovedperson, detektiven Fingerling, og begynder dermed at bemærke tallet 23s dunkle og dog demonstrative optræden alle vegne. </w:t>
      </w:r>
    </w:p>
    <w:p w:rsidR="00E20E15" w:rsidRPr="005A2F27" w:rsidRDefault="00E20E15" w:rsidP="00E20E15">
      <w:r w:rsidRPr="005A2F27">
        <w:t xml:space="preserve">Den besatte Walters feberhede fantasier om Fingerling illustreres fyldigt i filmen og giver instruktøren Joel Schumacher lejlighed til at bevæge sig frem og tilbage mellem hverdagsrealisme og stiliseret film noir næsten à la filmen »Sin City«. Det damper af depraveret sex og blodig vold i Fingerlings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numerologisk baseret vanvid, som i begyndelsen bevæger sig i luntetrav og siden galoperer mere og mere vildt på vej mod totalt rablende anarki. Ganske vist forsøger Fernley Phillips' manuskript med en afsluttende sløjfe på historien at servere os en form for forklaring på Walters bizarre besættelse af Fingerling og hans 23-taller, men den virker så vildt konstrueret, at man skal være meget storsindet for at godtage den. </w:t>
      </w:r>
    </w:p>
    <w:p w:rsidR="00E20E15" w:rsidRPr="005A2F27" w:rsidRDefault="00E20E15" w:rsidP="00E20E15">
      <w:r w:rsidRPr="005A2F27">
        <w:t xml:space="preserve">På sin vis er det også ligegyldigt, for »The Number 23« opleves bedst som en logik-foragtende thriller om manisk paranoia og skræmmende mareridt. Som sådan er filmen virkningsfuldt instrueret med rasende opfindsom dynamik af den erfarne Joel Schumacher samt stærkt spillet af Jim Carrey, der har pakket alle sine sædvanlige groteske grimasser langt væk og disciplineret yder sin karrieres hidtil bedste præstation som kriseramt menigmand splittet mellem kærligheden til sin familie og den voldsomme trang til at gå i </w:t>
      </w:r>
      <w:r w:rsidRPr="005A2F27">
        <w:lastRenderedPageBreak/>
        <w:t xml:space="preserve">Fingerlings fodspor - den hårdkogte detektiv spilles også af Jim Carrey, mens den for sjældent sete Virginia Madsen leverer en begavet indsats som både Walters loyale kone og fantasiverdenens forførende femme fatale Fabrizia. </w:t>
      </w:r>
    </w:p>
    <w:p w:rsidR="00E20E15" w:rsidRPr="005A2F27" w:rsidRDefault="00E20E15" w:rsidP="00E20E15">
      <w:r w:rsidRPr="005A2F27">
        <w:t xml:space="preserve">Med andre ord er »The Number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Heading1"/>
      </w:pPr>
      <w:r w:rsidRPr="00752908">
        <w:lastRenderedPageBreak/>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4570D0" w:rsidP="00394CA2">
      <w:pPr>
        <w:pStyle w:val="Heading2"/>
      </w:pPr>
      <w:r>
        <w:rPr>
          <w:noProof/>
        </w:rPr>
        <w:drawing>
          <wp:anchor distT="0" distB="0" distL="114300" distR="114300" simplePos="0" relativeHeight="251673600" behindDoc="0" locked="0" layoutInCell="1" allowOverlap="1" wp14:anchorId="4867CB44" wp14:editId="50EDD4A1">
            <wp:simplePos x="0" y="0"/>
            <wp:positionH relativeFrom="column">
              <wp:posOffset>4652010</wp:posOffset>
            </wp:positionH>
            <wp:positionV relativeFrom="paragraph">
              <wp:posOffset>93345</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r w:rsidR="00E20E15">
        <w:t>D</w:t>
      </w:r>
      <w:r w:rsidR="00E20E15" w:rsidRPr="00752908">
        <w:t>et historiske slag ved Thermopylæ</w:t>
      </w:r>
    </w:p>
    <w:p w:rsidR="00E20E15" w:rsidRPr="00752908" w:rsidRDefault="00E20E15" w:rsidP="00641000">
      <w:pPr>
        <w:pStyle w:val="Heading3"/>
      </w:pPr>
      <w:r w:rsidRPr="00752908">
        <w:t>Film: »300« skildrer slaget ved Thermopylæ som fascistoid og fantastisk flot splatterfilm.</w:t>
      </w:r>
    </w:p>
    <w:p w:rsidR="00E20E15" w:rsidRPr="00752908" w:rsidRDefault="00E20E15" w:rsidP="00E20E15"/>
    <w:p w:rsidR="00E20E15" w:rsidRPr="00752908" w:rsidRDefault="00E20E15" w:rsidP="00E20E15">
      <w:pPr>
        <w:pStyle w:val="Indledning"/>
      </w:pPr>
      <w:r w:rsidRPr="00752908">
        <w:t xml:space="preserve">De slås ikke for at vinde, for de ved meget vel, at en sejr er umulig. De kæmper for at dø, så deres ry kan blive udødeligt. </w:t>
      </w:r>
    </w:p>
    <w:p w:rsidR="00E20E15" w:rsidRPr="00752908" w:rsidRDefault="00E20E15" w:rsidP="00E20E15">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t xml:space="preserve">Spartansk kan man trods emnet ikke kalde Zack Snyders film, tværtimod. Med flittig brug af computerskabte effekter og næsten monokrome billeder er den afsindigt spektakulær, og at kalde den </w:t>
      </w:r>
      <w:r w:rsidRPr="00752908">
        <w:lastRenderedPageBreak/>
        <w:t xml:space="preserve">effektjagende ville være en underdrivelse. Snarere virker det, som om effekterne har jaget filmen for at få 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Sympatisk? Nej, mildest talt ikke. Men sanseløst imponerende og samtidig så buldrende i sin patos, at det heldigvis er helt umuligt at se filmen med alvor i sindet. Hvis en massakre påén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Heading1"/>
      </w:pPr>
      <w:r w:rsidRPr="00E242CF">
        <w:lastRenderedPageBreak/>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2E75B0" w:rsidP="00641000">
      <w:pPr>
        <w:pStyle w:val="Heading2"/>
      </w:pPr>
      <w:r>
        <w:rPr>
          <w:noProof/>
        </w:rPr>
        <w:drawing>
          <wp:anchor distT="0" distB="0" distL="114300" distR="114300" simplePos="0" relativeHeight="251674624" behindDoc="0" locked="0" layoutInCell="1" allowOverlap="1" wp14:anchorId="1B0CC380" wp14:editId="53B4BB26">
            <wp:simplePos x="0" y="0"/>
            <wp:positionH relativeFrom="column">
              <wp:posOffset>4432935</wp:posOffset>
            </wp:positionH>
            <wp:positionV relativeFrom="paragraph">
              <wp:posOffset>64770</wp:posOffset>
            </wp:positionV>
            <wp:extent cx="1714500" cy="2354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0" cy="2354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E242CF">
        <w:t>Se den før din storebror</w:t>
      </w:r>
    </w:p>
    <w:p w:rsidR="00E20E15" w:rsidRPr="00E242CF" w:rsidRDefault="00E20E15" w:rsidP="00641000">
      <w:pPr>
        <w:pStyle w:val="Heading3"/>
      </w:pPr>
      <w:r w:rsidRPr="00E242CF">
        <w:t>Film: Terkel i knibe</w:t>
      </w:r>
    </w:p>
    <w:p w:rsidR="00E20E15" w:rsidRPr="00E242CF"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lastRenderedPageBreak/>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Heading1"/>
        <w:rPr>
          <w:lang w:val="en-US"/>
        </w:rPr>
      </w:pPr>
      <w:proofErr w:type="spellStart"/>
      <w:r w:rsidRPr="00AF57F5">
        <w:rPr>
          <w:lang w:val="en-US"/>
        </w:rPr>
        <w:lastRenderedPageBreak/>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A30CC" w:rsidP="00641000">
      <w:pPr>
        <w:pStyle w:val="Heading2"/>
      </w:pPr>
      <w:r>
        <w:rPr>
          <w:noProof/>
        </w:rPr>
        <w:drawing>
          <wp:anchor distT="0" distB="0" distL="114300" distR="114300" simplePos="0" relativeHeight="251675648" behindDoc="0" locked="0" layoutInCell="1" allowOverlap="1" wp14:anchorId="52FD67A7" wp14:editId="5E7E4C41">
            <wp:simplePos x="0" y="0"/>
            <wp:positionH relativeFrom="column">
              <wp:posOffset>4499610</wp:posOffset>
            </wp:positionH>
            <wp:positionV relativeFrom="paragraph">
              <wp:posOffset>17145</wp:posOffset>
            </wp:positionV>
            <wp:extent cx="1623060" cy="24231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2423160"/>
                    </a:xfrm>
                    <a:prstGeom prst="rect">
                      <a:avLst/>
                    </a:prstGeom>
                    <a:noFill/>
                  </pic:spPr>
                </pic:pic>
              </a:graphicData>
            </a:graphic>
            <wp14:sizeRelH relativeFrom="page">
              <wp14:pctWidth>0</wp14:pctWidth>
            </wp14:sizeRelH>
            <wp14:sizeRelV relativeFrom="page">
              <wp14:pctHeight>0</wp14:pctHeight>
            </wp14:sizeRelV>
          </wp:anchor>
        </w:drawing>
      </w:r>
      <w:r w:rsidR="00E20E15" w:rsidRPr="00AF57F5">
        <w:t>Når Bush bliver skudt</w:t>
      </w:r>
    </w:p>
    <w:p w:rsidR="00E20E15" w:rsidRPr="00EA30CC" w:rsidRDefault="00E20E15" w:rsidP="00641000">
      <w:pPr>
        <w:pStyle w:val="Heading3"/>
      </w:pPr>
      <w:r w:rsidRPr="00EA30CC">
        <w:t>Film: »Death of a President«</w:t>
      </w:r>
      <w:r w:rsidRPr="00EA30CC">
        <w:br/>
      </w:r>
    </w:p>
    <w:p w:rsidR="00E20E15" w:rsidRPr="00E977A6" w:rsidRDefault="00E20E15" w:rsidP="00E20E15">
      <w:pPr>
        <w:pStyle w:val="Indledning"/>
      </w:pPr>
      <w:r w:rsidRPr="00E977A6">
        <w:t>Forklædt som dokumentarfilm er den geniale »Death of a President«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mockumentary, dvs. fiktion forklædt som dokumentarisme, og den tager altså udgangspunkt i, at da præsident Bush </w:t>
      </w:r>
      <w:smartTag w:uri="urn:schemas-microsoft-com:office:smarttags" w:element="date">
        <w:smartTagPr>
          <w:attr w:name="ls" w:val="trans"/>
          <w:attr w:name="Month" w:val="10"/>
          <w:attr w:name="Day" w:val="19"/>
          <w:attr w:name="Year" w:val="2007"/>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E20E15" w:rsidRPr="00E977A6" w:rsidRDefault="00E20E15" w:rsidP="00E20E15">
      <w:r w:rsidRPr="00E977A6">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I sin stil er »Death of a President« beslægtet med Paul Greengrass' formidable »Bloody Sunday« fra 2002 - de to film virker begge så overbevisende dokumentariske, at man faktisk skal vide, at de er f</w:t>
      </w:r>
      <w:bookmarkStart w:id="0" w:name="_GoBack"/>
      <w:bookmarkEnd w:id="0"/>
      <w:r w:rsidRPr="00E977A6">
        <w:t xml:space="preserve">iktion, for at </w:t>
      </w:r>
      <w:r w:rsidRPr="00E977A6">
        <w:lastRenderedPageBreak/>
        <w:t xml:space="preserve">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E20E15" w:rsidRPr="00E977A6" w:rsidRDefault="00E20E15" w:rsidP="00E20E15"/>
    <w:p w:rsidR="00737A43" w:rsidRDefault="00737A43"/>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E15"/>
    <w:rsid w:val="000146E5"/>
    <w:rsid w:val="000555AC"/>
    <w:rsid w:val="000B6546"/>
    <w:rsid w:val="000C1946"/>
    <w:rsid w:val="000E7623"/>
    <w:rsid w:val="0018714A"/>
    <w:rsid w:val="001B3FB4"/>
    <w:rsid w:val="002E75B0"/>
    <w:rsid w:val="00394CA2"/>
    <w:rsid w:val="00403B23"/>
    <w:rsid w:val="0043392C"/>
    <w:rsid w:val="004570D0"/>
    <w:rsid w:val="004B697E"/>
    <w:rsid w:val="004D30EA"/>
    <w:rsid w:val="004F6AF6"/>
    <w:rsid w:val="00537E5C"/>
    <w:rsid w:val="00641000"/>
    <w:rsid w:val="00737A43"/>
    <w:rsid w:val="007B3301"/>
    <w:rsid w:val="007C5CEC"/>
    <w:rsid w:val="00816F57"/>
    <w:rsid w:val="00867707"/>
    <w:rsid w:val="008A6629"/>
    <w:rsid w:val="0090632B"/>
    <w:rsid w:val="00A06DE4"/>
    <w:rsid w:val="00A32B47"/>
    <w:rsid w:val="00A93DA0"/>
    <w:rsid w:val="00B41E01"/>
    <w:rsid w:val="00C847E5"/>
    <w:rsid w:val="00DB1C53"/>
    <w:rsid w:val="00DE5EDF"/>
    <w:rsid w:val="00E20E15"/>
    <w:rsid w:val="00EA30CC"/>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Heading1">
    <w:name w:val="heading 1"/>
    <w:basedOn w:val="Normal"/>
    <w:next w:val="Normal"/>
    <w:link w:val="Heading1Char"/>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Heading2">
    <w:name w:val="heading 2"/>
    <w:basedOn w:val="Normal"/>
    <w:next w:val="Normal"/>
    <w:link w:val="Heading2Char"/>
    <w:qFormat/>
    <w:rsid w:val="000C1946"/>
    <w:pPr>
      <w:keepNext/>
      <w:spacing w:before="240" w:after="60"/>
      <w:outlineLvl w:val="1"/>
    </w:pPr>
    <w:rPr>
      <w:rFonts w:cs="Arial"/>
      <w:b/>
      <w:bCs/>
      <w:iCs/>
      <w:sz w:val="28"/>
      <w:szCs w:val="28"/>
    </w:rPr>
  </w:style>
  <w:style w:type="paragraph" w:styleId="Heading3">
    <w:name w:val="heading 3"/>
    <w:basedOn w:val="Normal"/>
    <w:next w:val="Normal"/>
    <w:link w:val="Heading3Char"/>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E5C"/>
    <w:rPr>
      <w:rFonts w:ascii="Calibri" w:eastAsia="Times New Roman" w:hAnsi="Calibri" w:cs="Arial"/>
      <w:b/>
      <w:bCs/>
      <w:color w:val="244061" w:themeColor="accent1" w:themeShade="80"/>
      <w:kern w:val="32"/>
      <w:sz w:val="44"/>
      <w:szCs w:val="32"/>
      <w:lang w:val="da-DK" w:eastAsia="da-DK"/>
    </w:rPr>
  </w:style>
  <w:style w:type="character" w:customStyle="1" w:styleId="Heading2Char">
    <w:name w:val="Heading 2 Char"/>
    <w:basedOn w:val="DefaultParagraphFont"/>
    <w:link w:val="Heading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Heading3Char">
    <w:name w:val="Heading 3 Char"/>
    <w:basedOn w:val="DefaultParagraphFont"/>
    <w:link w:val="Heading3"/>
    <w:uiPriority w:val="9"/>
    <w:rsid w:val="00641000"/>
    <w:rPr>
      <w:rFonts w:asciiTheme="majorHAnsi" w:eastAsiaTheme="majorEastAsia" w:hAnsiTheme="majorHAnsi" w:cstheme="majorBidi"/>
      <w:b/>
      <w:bCs/>
      <w:color w:val="4F81BD" w:themeColor="accent1"/>
      <w:szCs w:val="24"/>
      <w:lang w:val="da-DK" w:eastAsia="da-DK"/>
    </w:rPr>
  </w:style>
  <w:style w:type="paragraph" w:styleId="DocumentMap">
    <w:name w:val="Document Map"/>
    <w:basedOn w:val="Normal"/>
    <w:link w:val="DocumentMapChar"/>
    <w:uiPriority w:val="99"/>
    <w:semiHidden/>
    <w:unhideWhenUsed/>
    <w:rsid w:val="00537E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7E5C"/>
    <w:rPr>
      <w:rFonts w:ascii="Tahoma" w:eastAsia="Times New Roman" w:hAnsi="Tahoma" w:cs="Tahoma"/>
      <w:sz w:val="16"/>
      <w:szCs w:val="16"/>
      <w:lang w:val="da-DK" w:eastAsia="da-DK"/>
    </w:rPr>
  </w:style>
  <w:style w:type="paragraph" w:styleId="Title">
    <w:name w:val="Title"/>
    <w:basedOn w:val="Normal"/>
    <w:next w:val="Normal"/>
    <w:link w:val="TitleChar"/>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BalloonText">
    <w:name w:val="Balloon Text"/>
    <w:basedOn w:val="Normal"/>
    <w:link w:val="BalloonTextChar"/>
    <w:uiPriority w:val="99"/>
    <w:semiHidden/>
    <w:unhideWhenUsed/>
    <w:rsid w:val="004570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0D0"/>
    <w:rPr>
      <w:rFonts w:ascii="Tahoma" w:eastAsia="Times New Roman" w:hAnsi="Tahoma" w:cs="Tahoma"/>
      <w:sz w:val="16"/>
      <w:szCs w:val="16"/>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Heading1">
    <w:name w:val="heading 1"/>
    <w:basedOn w:val="Normal"/>
    <w:next w:val="Normal"/>
    <w:link w:val="Heading1Char"/>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Heading2">
    <w:name w:val="heading 2"/>
    <w:basedOn w:val="Normal"/>
    <w:next w:val="Normal"/>
    <w:link w:val="Heading2Char"/>
    <w:qFormat/>
    <w:rsid w:val="000C1946"/>
    <w:pPr>
      <w:keepNext/>
      <w:spacing w:before="240" w:after="60"/>
      <w:outlineLvl w:val="1"/>
    </w:pPr>
    <w:rPr>
      <w:rFonts w:cs="Arial"/>
      <w:b/>
      <w:bCs/>
      <w:iCs/>
      <w:sz w:val="28"/>
      <w:szCs w:val="28"/>
    </w:rPr>
  </w:style>
  <w:style w:type="paragraph" w:styleId="Heading3">
    <w:name w:val="heading 3"/>
    <w:basedOn w:val="Normal"/>
    <w:next w:val="Normal"/>
    <w:link w:val="Heading3Char"/>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E5C"/>
    <w:rPr>
      <w:rFonts w:ascii="Calibri" w:eastAsia="Times New Roman" w:hAnsi="Calibri" w:cs="Arial"/>
      <w:b/>
      <w:bCs/>
      <w:color w:val="244061" w:themeColor="accent1" w:themeShade="80"/>
      <w:kern w:val="32"/>
      <w:sz w:val="44"/>
      <w:szCs w:val="32"/>
      <w:lang w:val="da-DK" w:eastAsia="da-DK"/>
    </w:rPr>
  </w:style>
  <w:style w:type="character" w:customStyle="1" w:styleId="Heading2Char">
    <w:name w:val="Heading 2 Char"/>
    <w:basedOn w:val="DefaultParagraphFont"/>
    <w:link w:val="Heading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Heading3Char">
    <w:name w:val="Heading 3 Char"/>
    <w:basedOn w:val="DefaultParagraphFont"/>
    <w:link w:val="Heading3"/>
    <w:uiPriority w:val="9"/>
    <w:rsid w:val="00641000"/>
    <w:rPr>
      <w:rFonts w:asciiTheme="majorHAnsi" w:eastAsiaTheme="majorEastAsia" w:hAnsiTheme="majorHAnsi" w:cstheme="majorBidi"/>
      <w:b/>
      <w:bCs/>
      <w:color w:val="4F81BD" w:themeColor="accent1"/>
      <w:szCs w:val="24"/>
      <w:lang w:val="da-DK" w:eastAsia="da-DK"/>
    </w:rPr>
  </w:style>
  <w:style w:type="paragraph" w:styleId="DocumentMap">
    <w:name w:val="Document Map"/>
    <w:basedOn w:val="Normal"/>
    <w:link w:val="DocumentMapChar"/>
    <w:uiPriority w:val="99"/>
    <w:semiHidden/>
    <w:unhideWhenUsed/>
    <w:rsid w:val="00537E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7E5C"/>
    <w:rPr>
      <w:rFonts w:ascii="Tahoma" w:eastAsia="Times New Roman" w:hAnsi="Tahoma" w:cs="Tahoma"/>
      <w:sz w:val="16"/>
      <w:szCs w:val="16"/>
      <w:lang w:val="da-DK" w:eastAsia="da-DK"/>
    </w:rPr>
  </w:style>
  <w:style w:type="paragraph" w:styleId="Title">
    <w:name w:val="Title"/>
    <w:basedOn w:val="Normal"/>
    <w:next w:val="Normal"/>
    <w:link w:val="TitleChar"/>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BalloonText">
    <w:name w:val="Balloon Text"/>
    <w:basedOn w:val="Normal"/>
    <w:link w:val="BalloonTextChar"/>
    <w:uiPriority w:val="99"/>
    <w:semiHidden/>
    <w:unhideWhenUsed/>
    <w:rsid w:val="004570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0D0"/>
    <w:rPr>
      <w:rFonts w:ascii="Tahoma" w:eastAsia="Times New Roman" w:hAnsi="Tahoma" w:cs="Tahoma"/>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2533</Words>
  <Characters>15456</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Martinsson</dc:creator>
  <cp:lastModifiedBy>Allan Clausen</cp:lastModifiedBy>
  <cp:revision>2</cp:revision>
  <dcterms:created xsi:type="dcterms:W3CDTF">2011-03-31T10:58:00Z</dcterms:created>
  <dcterms:modified xsi:type="dcterms:W3CDTF">2011-03-31T10:58:00Z</dcterms:modified>
</cp:coreProperties>
</file>